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B9AD8" w14:textId="73E6845B" w:rsidR="00EA2291" w:rsidRPr="008C5FC6" w:rsidRDefault="00EA2291" w:rsidP="008023C5">
      <w:pPr>
        <w:spacing w:after="0"/>
        <w:jc w:val="both"/>
        <w:rPr>
          <w:rFonts w:ascii="Gilroy" w:hAnsi="Gilroy" w:cs="Yekan Bakh"/>
          <w:b/>
          <w:bCs/>
          <w:sz w:val="24"/>
          <w:szCs w:val="24"/>
          <w:rtl/>
        </w:rPr>
      </w:pPr>
      <w:r w:rsidRPr="008C5FC6">
        <w:rPr>
          <w:rFonts w:ascii="Gilroy" w:hAnsi="Gilroy" w:cs="Yekan Bakh"/>
          <w:b/>
          <w:bCs/>
          <w:sz w:val="24"/>
          <w:szCs w:val="24"/>
          <w:rtl/>
        </w:rPr>
        <w:t>دیجی‌کالا</w:t>
      </w:r>
      <w:r w:rsidR="007730A4">
        <w:rPr>
          <w:rFonts w:ascii="Gilroy" w:hAnsi="Gilroy" w:cs="Yekan Bakh" w:hint="cs"/>
          <w:b/>
          <w:bCs/>
          <w:sz w:val="24"/>
          <w:szCs w:val="24"/>
          <w:rtl/>
        </w:rPr>
        <w:t xml:space="preserve"> </w:t>
      </w:r>
      <w:r w:rsidRPr="008C5FC6">
        <w:rPr>
          <w:rFonts w:ascii="Gilroy" w:hAnsi="Gilroy" w:cs="Yekan Bakh"/>
          <w:b/>
          <w:bCs/>
          <w:sz w:val="24"/>
          <w:szCs w:val="24"/>
          <w:rtl/>
        </w:rPr>
        <w:t xml:space="preserve">مهر: </w:t>
      </w:r>
      <w:r w:rsidR="00F921BA" w:rsidRPr="008C5FC6">
        <w:rPr>
          <w:rFonts w:ascii="Gilroy" w:hAnsi="Gilroy" w:cs="Yekan Bakh"/>
          <w:b/>
          <w:bCs/>
          <w:sz w:val="24"/>
          <w:szCs w:val="24"/>
          <w:rtl/>
        </w:rPr>
        <w:t>مسیر تازه مهربانی</w:t>
      </w:r>
      <w:r w:rsidRPr="008C5FC6">
        <w:rPr>
          <w:rFonts w:ascii="Gilroy" w:hAnsi="Gilroy" w:cs="Yekan Bakh"/>
          <w:b/>
          <w:bCs/>
          <w:sz w:val="24"/>
          <w:szCs w:val="24"/>
          <w:rtl/>
        </w:rPr>
        <w:t xml:space="preserve"> با شفافیت و اعتماد بیشتر</w:t>
      </w:r>
    </w:p>
    <w:p w14:paraId="74DF39E4" w14:textId="77777777" w:rsidR="00896290" w:rsidRPr="008C5FC6" w:rsidRDefault="00896290" w:rsidP="008023C5">
      <w:pPr>
        <w:spacing w:after="0"/>
        <w:jc w:val="both"/>
        <w:rPr>
          <w:rFonts w:ascii="Gilroy" w:hAnsi="Gilroy" w:cs="Yekan Bakh"/>
          <w:b/>
          <w:bCs/>
          <w:sz w:val="24"/>
          <w:szCs w:val="24"/>
          <w:rtl/>
        </w:rPr>
      </w:pPr>
    </w:p>
    <w:p w14:paraId="17600C7D" w14:textId="3078DAD6" w:rsidR="00EA2291" w:rsidRPr="008C5FC6" w:rsidRDefault="00896290" w:rsidP="008023C5">
      <w:pPr>
        <w:spacing w:after="0"/>
        <w:jc w:val="both"/>
        <w:rPr>
          <w:rFonts w:ascii="Gilroy" w:hAnsi="Gilroy" w:cs="Yekan Bakh"/>
          <w:sz w:val="24"/>
          <w:szCs w:val="24"/>
          <w:rtl/>
        </w:rPr>
      </w:pPr>
      <w:r w:rsidRPr="008C5FC6">
        <w:rPr>
          <w:rFonts w:ascii="Gilroy" w:hAnsi="Gilroy" w:cs="Yekan Bakh"/>
          <w:noProof/>
          <w:sz w:val="24"/>
          <w:szCs w:val="24"/>
          <w:rtl/>
        </w:rPr>
        <w:drawing>
          <wp:inline distT="0" distB="0" distL="0" distR="0" wp14:anchorId="60D7A480" wp14:editId="5AB706B4">
            <wp:extent cx="5943600" cy="3775458"/>
            <wp:effectExtent l="0" t="0" r="0" b="0"/>
            <wp:docPr id="1" name="Picture 1" descr="C:\Users\t.mansouri\Desktop\Digikala\Projects\Short-term\1400\Big Event\Media Kit\Digikala Mehr\mehr_n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mansouri\Desktop\Digikala\Projects\Short-term\1400\Big Event\Media Kit\Digikala Mehr\mehr_new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775458"/>
                    </a:xfrm>
                    <a:prstGeom prst="rect">
                      <a:avLst/>
                    </a:prstGeom>
                    <a:noFill/>
                    <a:ln>
                      <a:noFill/>
                    </a:ln>
                  </pic:spPr>
                </pic:pic>
              </a:graphicData>
            </a:graphic>
          </wp:inline>
        </w:drawing>
      </w:r>
    </w:p>
    <w:p w14:paraId="09A48F23" w14:textId="6D7086C6" w:rsidR="00001AF3" w:rsidRPr="008C5FC6" w:rsidRDefault="00001AF3" w:rsidP="008023C5">
      <w:pPr>
        <w:spacing w:after="0"/>
        <w:jc w:val="both"/>
        <w:rPr>
          <w:rFonts w:ascii="Gilroy" w:hAnsi="Gilroy" w:cs="Yekan Bakh"/>
          <w:sz w:val="24"/>
          <w:szCs w:val="24"/>
          <w:rtl/>
        </w:rPr>
      </w:pPr>
      <w:r w:rsidRPr="008C5FC6">
        <w:rPr>
          <w:rFonts w:ascii="Gilroy" w:hAnsi="Gilroy" w:cs="Yekan Bakh"/>
          <w:sz w:val="24"/>
          <w:szCs w:val="24"/>
          <w:rtl/>
        </w:rPr>
        <w:t>سرویس جدید گروه دیجی‌کالا با عنوان دیجی‌‌کالا</w:t>
      </w:r>
      <w:r w:rsidR="007730A4">
        <w:rPr>
          <w:rFonts w:ascii="Gilroy" w:hAnsi="Gilroy" w:cs="Yekan Bakh" w:hint="cs"/>
          <w:sz w:val="24"/>
          <w:szCs w:val="24"/>
          <w:rtl/>
        </w:rPr>
        <w:t xml:space="preserve"> </w:t>
      </w:r>
      <w:r w:rsidRPr="008C5FC6">
        <w:rPr>
          <w:rFonts w:ascii="Gilroy" w:hAnsi="Gilroy" w:cs="Yekan Bakh"/>
          <w:sz w:val="24"/>
          <w:szCs w:val="24"/>
          <w:rtl/>
        </w:rPr>
        <w:t xml:space="preserve">مهر </w:t>
      </w:r>
      <w:r w:rsidR="00B6414E" w:rsidRPr="008C5FC6">
        <w:rPr>
          <w:rFonts w:ascii="Gilroy" w:hAnsi="Gilroy" w:cs="Yekan Bakh"/>
          <w:sz w:val="24"/>
          <w:szCs w:val="24"/>
          <w:rtl/>
        </w:rPr>
        <w:t>با شروع فعالیت خود</w:t>
      </w:r>
      <w:r w:rsidR="00896290" w:rsidRPr="008C5FC6">
        <w:rPr>
          <w:rFonts w:ascii="Gilroy" w:hAnsi="Gilroy" w:cs="Yekan Bakh"/>
          <w:sz w:val="24"/>
          <w:szCs w:val="24"/>
          <w:rtl/>
        </w:rPr>
        <w:t xml:space="preserve"> در مهر 1400</w:t>
      </w:r>
      <w:r w:rsidR="00B6414E" w:rsidRPr="008C5FC6">
        <w:rPr>
          <w:rFonts w:ascii="Gilroy" w:hAnsi="Gilroy" w:cs="Yekan Bakh"/>
          <w:sz w:val="24"/>
          <w:szCs w:val="24"/>
          <w:rtl/>
        </w:rPr>
        <w:t xml:space="preserve">، مسیر تازه‌ای برای مهربانی برقرار کرده است تا نیکوکاران در بستری شفاف و قابل اطمینان، نیازهای مؤسسات نیکوکاری و سازمان‌های مردم نهاد </w:t>
      </w:r>
      <w:r w:rsidR="00573644" w:rsidRPr="008C5FC6">
        <w:rPr>
          <w:rFonts w:ascii="Gilroy" w:hAnsi="Gilroy" w:cs="Yekan Bakh"/>
          <w:sz w:val="24"/>
          <w:szCs w:val="24"/>
          <w:rtl/>
        </w:rPr>
        <w:t>را به دست آن‌ها برسانند</w:t>
      </w:r>
      <w:r w:rsidR="0074477C" w:rsidRPr="008C5FC6">
        <w:rPr>
          <w:rFonts w:ascii="Gilroy" w:hAnsi="Gilroy" w:cs="Yekan Bakh"/>
          <w:sz w:val="24"/>
          <w:szCs w:val="24"/>
          <w:rtl/>
        </w:rPr>
        <w:t xml:space="preserve"> و سهمی از لبخند داشته باشند</w:t>
      </w:r>
      <w:r w:rsidR="00B6414E" w:rsidRPr="008C5FC6">
        <w:rPr>
          <w:rFonts w:ascii="Gilroy" w:hAnsi="Gilroy" w:cs="Yekan Bakh"/>
          <w:sz w:val="24"/>
          <w:szCs w:val="24"/>
          <w:rtl/>
        </w:rPr>
        <w:t>.</w:t>
      </w:r>
    </w:p>
    <w:p w14:paraId="5A0A776A" w14:textId="77777777" w:rsidR="00EA2291" w:rsidRPr="008C5FC6" w:rsidRDefault="00EA2291" w:rsidP="008023C5">
      <w:pPr>
        <w:spacing w:after="0"/>
        <w:jc w:val="both"/>
        <w:rPr>
          <w:rFonts w:ascii="Gilroy" w:hAnsi="Gilroy" w:cs="Yekan Bakh"/>
          <w:sz w:val="24"/>
          <w:szCs w:val="24"/>
          <w:rtl/>
        </w:rPr>
      </w:pPr>
    </w:p>
    <w:p w14:paraId="5E941671" w14:textId="10EF538B"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t>دیجی‌‌کالا</w:t>
      </w:r>
      <w:r w:rsidR="007730A4">
        <w:rPr>
          <w:rFonts w:ascii="Gilroy" w:hAnsi="Gilroy" w:cs="Yekan Bakh" w:hint="cs"/>
          <w:sz w:val="24"/>
          <w:szCs w:val="24"/>
          <w:rtl/>
        </w:rPr>
        <w:t xml:space="preserve"> </w:t>
      </w:r>
      <w:r w:rsidRPr="008C5FC6">
        <w:rPr>
          <w:rFonts w:ascii="Gilroy" w:hAnsi="Gilroy" w:cs="Yekan Bakh"/>
          <w:sz w:val="24"/>
          <w:szCs w:val="24"/>
          <w:rtl/>
        </w:rPr>
        <w:t xml:space="preserve">مهر، </w:t>
      </w:r>
      <w:r w:rsidR="00573644" w:rsidRPr="008C5FC6">
        <w:rPr>
          <w:rFonts w:ascii="Gilroy" w:hAnsi="Gilroy" w:cs="Yekan Bakh"/>
          <w:sz w:val="24"/>
          <w:szCs w:val="24"/>
          <w:rtl/>
        </w:rPr>
        <w:t>مسیری</w:t>
      </w:r>
      <w:r w:rsidRPr="008C5FC6">
        <w:rPr>
          <w:rFonts w:ascii="Gilroy" w:hAnsi="Gilroy" w:cs="Yekan Bakh"/>
          <w:sz w:val="24"/>
          <w:szCs w:val="24"/>
          <w:rtl/>
        </w:rPr>
        <w:t xml:space="preserve"> آسان برای </w:t>
      </w:r>
      <w:r w:rsidR="001441CA" w:rsidRPr="008C5FC6">
        <w:rPr>
          <w:rFonts w:ascii="Gilroy" w:hAnsi="Gilroy" w:cs="Yekan Bakh"/>
          <w:sz w:val="24"/>
          <w:szCs w:val="24"/>
          <w:rtl/>
        </w:rPr>
        <w:t>نیکوکاران است تا کالاهای مطلوب و مورد نظر خودشان را بدون واسطه و با شناخت درست و مستقیم به کسانی که قصد حمایت از آن‌ها را دارند اهدا کنند.</w:t>
      </w:r>
      <w:r w:rsidR="00F921BA" w:rsidRPr="008C5FC6">
        <w:rPr>
          <w:rFonts w:ascii="Gilroy" w:hAnsi="Gilroy" w:cs="Yekan Bakh"/>
          <w:sz w:val="24"/>
          <w:szCs w:val="24"/>
          <w:rtl/>
        </w:rPr>
        <w:t xml:space="preserve"> </w:t>
      </w:r>
      <w:r w:rsidRPr="008C5FC6">
        <w:rPr>
          <w:rFonts w:ascii="Gilroy" w:hAnsi="Gilroy" w:cs="Yekan Bakh"/>
          <w:sz w:val="24"/>
          <w:szCs w:val="24"/>
          <w:rtl/>
        </w:rPr>
        <w:t xml:space="preserve">این قابلیت، به </w:t>
      </w:r>
      <w:r w:rsidR="001441CA" w:rsidRPr="008C5FC6">
        <w:rPr>
          <w:rFonts w:ascii="Gilroy" w:hAnsi="Gilroy" w:cs="Yekan Bakh"/>
          <w:sz w:val="24"/>
          <w:szCs w:val="24"/>
          <w:rtl/>
        </w:rPr>
        <w:t>سازمان‌های مردم نهاد نیز کمک می‌کند تا کالاهای ضروری‌ خود را از میان تنوع بالای محصولات موجود در دیجی‌کالا تأمین کنند.</w:t>
      </w:r>
      <w:r w:rsidR="00F921BA" w:rsidRPr="008C5FC6">
        <w:rPr>
          <w:rFonts w:ascii="Gilroy" w:hAnsi="Gilroy" w:cs="Yekan Bakh"/>
          <w:sz w:val="24"/>
          <w:szCs w:val="24"/>
          <w:rtl/>
        </w:rPr>
        <w:t xml:space="preserve"> </w:t>
      </w:r>
    </w:p>
    <w:p w14:paraId="722DCD55" w14:textId="77777777" w:rsidR="00EA2291" w:rsidRPr="008C5FC6" w:rsidRDefault="00EA2291" w:rsidP="008023C5">
      <w:pPr>
        <w:spacing w:after="0"/>
        <w:jc w:val="both"/>
        <w:rPr>
          <w:rFonts w:ascii="Gilroy" w:hAnsi="Gilroy" w:cs="Yekan Bakh"/>
          <w:sz w:val="24"/>
          <w:szCs w:val="24"/>
          <w:rtl/>
        </w:rPr>
      </w:pPr>
    </w:p>
    <w:p w14:paraId="622B1F60" w14:textId="790C038C"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t xml:space="preserve">یکی از چالش‌های موجود در فعالیت‌های نیکوکاری و عام‌ المنفعه در ایران، نداشتن شناخت درست و شفاف نسبت به نیاز حقیقی جوامع در معرض آسیب است. گستره‌ی این نیازها معمولا توسط سازمان‌های مردم نهاد و مؤسسات نیکوکاری شناسایی و جهت دریافت حمایت عموم جامعه اعلام می‌شود. با این حال، </w:t>
      </w:r>
      <w:r w:rsidR="0074477C" w:rsidRPr="008C5FC6">
        <w:rPr>
          <w:rFonts w:ascii="Gilroy" w:hAnsi="Gilroy" w:cs="Yekan Bakh"/>
          <w:sz w:val="24"/>
          <w:szCs w:val="24"/>
          <w:rtl/>
        </w:rPr>
        <w:t>نبود</w:t>
      </w:r>
      <w:r w:rsidRPr="008C5FC6">
        <w:rPr>
          <w:rFonts w:ascii="Gilroy" w:hAnsi="Gilroy" w:cs="Yekan Bakh"/>
          <w:sz w:val="24"/>
          <w:szCs w:val="24"/>
          <w:rtl/>
        </w:rPr>
        <w:t xml:space="preserve"> پلتفرمی شفاف و جامع برای انجام کار نیک موجب می‌شود که نیکوکاران یا در فضایی مبهم و </w:t>
      </w:r>
      <w:r w:rsidR="003B6CD5" w:rsidRPr="008C5FC6">
        <w:rPr>
          <w:rFonts w:ascii="Gilroy" w:hAnsi="Gilroy" w:cs="Yekan Bakh"/>
          <w:sz w:val="24"/>
          <w:szCs w:val="24"/>
          <w:rtl/>
        </w:rPr>
        <w:t>نامشخص</w:t>
      </w:r>
      <w:r w:rsidRPr="008C5FC6">
        <w:rPr>
          <w:rFonts w:ascii="Gilroy" w:hAnsi="Gilroy" w:cs="Yekan Bakh"/>
          <w:sz w:val="24"/>
          <w:szCs w:val="24"/>
          <w:rtl/>
        </w:rPr>
        <w:t xml:space="preserve"> اقدام به حمایت از فعالیت‌های عام‌ المنفعه ‌کنند یا کمک‌های خود را به صورت مستقیم و با صلاحدید شخصی به افراد نزدیک خود اهدا کنند. نتیجه هر دو حالت، نه تنها به اثرگذاری در مقیاس کلان منجر نمی‌شود بلکه در بلندمدت هم می‌تواند به دلیل رعایت نشدن اصول اولیه احسان و نیکوکاری به آسیب‌های جدی در وضعیت جوامع دریافت کننده این کمک‌ها بینجامد.</w:t>
      </w:r>
    </w:p>
    <w:p w14:paraId="2B5F9C7D" w14:textId="77777777" w:rsidR="00EA2291" w:rsidRPr="008C5FC6" w:rsidRDefault="00EA2291" w:rsidP="008023C5">
      <w:pPr>
        <w:spacing w:after="0"/>
        <w:jc w:val="both"/>
        <w:rPr>
          <w:rFonts w:ascii="Gilroy" w:hAnsi="Gilroy" w:cs="Yekan Bakh"/>
          <w:sz w:val="24"/>
          <w:szCs w:val="24"/>
          <w:rtl/>
        </w:rPr>
      </w:pPr>
    </w:p>
    <w:p w14:paraId="0E032F7F" w14:textId="46EFD104" w:rsidR="00EA2291" w:rsidRPr="008C5FC6" w:rsidRDefault="00EA2291" w:rsidP="008023C5">
      <w:pPr>
        <w:spacing w:after="0"/>
        <w:jc w:val="both"/>
        <w:rPr>
          <w:rFonts w:ascii="Gilroy" w:hAnsi="Gilroy" w:cs="Yekan Bakh"/>
          <w:b/>
          <w:bCs/>
          <w:sz w:val="24"/>
          <w:szCs w:val="24"/>
          <w:rtl/>
        </w:rPr>
      </w:pPr>
      <w:r w:rsidRPr="008C5FC6">
        <w:rPr>
          <w:rFonts w:ascii="Gilroy" w:hAnsi="Gilroy" w:cs="Yekan Bakh"/>
          <w:b/>
          <w:bCs/>
          <w:sz w:val="24"/>
          <w:szCs w:val="24"/>
          <w:rtl/>
        </w:rPr>
        <w:t xml:space="preserve">شفافیت و اعتماد در مسیر </w:t>
      </w:r>
      <w:r w:rsidR="0074477C" w:rsidRPr="008C5FC6">
        <w:rPr>
          <w:rFonts w:ascii="Gilroy" w:hAnsi="Gilroy" w:cs="Yekan Bakh"/>
          <w:b/>
          <w:bCs/>
          <w:sz w:val="24"/>
          <w:szCs w:val="24"/>
          <w:rtl/>
        </w:rPr>
        <w:t>تازه مهربانی</w:t>
      </w:r>
      <w:r w:rsidRPr="008C5FC6">
        <w:rPr>
          <w:rFonts w:ascii="Gilroy" w:hAnsi="Gilroy" w:cs="Yekan Bakh"/>
          <w:b/>
          <w:bCs/>
          <w:sz w:val="24"/>
          <w:szCs w:val="24"/>
          <w:rtl/>
        </w:rPr>
        <w:t xml:space="preserve"> با دیجی‌کالامهر</w:t>
      </w:r>
    </w:p>
    <w:p w14:paraId="2B41C493" w14:textId="4864A77B"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t>دیجی‌کالا</w:t>
      </w:r>
      <w:r w:rsidR="007730A4">
        <w:rPr>
          <w:rFonts w:ascii="Gilroy" w:hAnsi="Gilroy" w:cs="Yekan Bakh" w:hint="cs"/>
          <w:sz w:val="24"/>
          <w:szCs w:val="24"/>
          <w:rtl/>
        </w:rPr>
        <w:t xml:space="preserve"> </w:t>
      </w:r>
      <w:bookmarkStart w:id="0" w:name="_GoBack"/>
      <w:bookmarkEnd w:id="0"/>
      <w:r w:rsidRPr="008C5FC6">
        <w:rPr>
          <w:rFonts w:ascii="Gilroy" w:hAnsi="Gilroy" w:cs="Yekan Bakh"/>
          <w:sz w:val="24"/>
          <w:szCs w:val="24"/>
          <w:rtl/>
        </w:rPr>
        <w:t>مهر</w:t>
      </w:r>
      <w:r w:rsidR="00573644" w:rsidRPr="008C5FC6">
        <w:rPr>
          <w:rFonts w:ascii="Gilroy" w:hAnsi="Gilroy" w:cs="Yekan Bakh"/>
          <w:sz w:val="24"/>
          <w:szCs w:val="24"/>
          <w:rtl/>
        </w:rPr>
        <w:t xml:space="preserve"> با شعار «به مسیر تازه مهربانی بیا»</w:t>
      </w:r>
      <w:r w:rsidRPr="008C5FC6">
        <w:rPr>
          <w:rFonts w:ascii="Gilroy" w:hAnsi="Gilroy" w:cs="Yekan Bakh"/>
          <w:sz w:val="24"/>
          <w:szCs w:val="24"/>
          <w:rtl/>
        </w:rPr>
        <w:t xml:space="preserve">، سرویس جدید گروه دیجی‌کالاست که برای پاسخ به این چالش، راهکاری مبتنی بر شفافیت و اعتماد آفرینی ارائه می‌کند. این سرویس با همکاری استارتاپ اجتماعی آگاپه (مؤسسه نیکوکاری مهر هوشمند) و به کمک سازمان‌های مردم نهاد مسیری </w:t>
      </w:r>
      <w:r w:rsidR="00573644" w:rsidRPr="008C5FC6">
        <w:rPr>
          <w:rFonts w:ascii="Gilroy" w:hAnsi="Gilroy" w:cs="Yekan Bakh"/>
          <w:sz w:val="24"/>
          <w:szCs w:val="24"/>
          <w:rtl/>
        </w:rPr>
        <w:t xml:space="preserve">نوآورانه، </w:t>
      </w:r>
      <w:r w:rsidRPr="008C5FC6">
        <w:rPr>
          <w:rFonts w:ascii="Gilroy" w:hAnsi="Gilroy" w:cs="Yekan Bakh"/>
          <w:sz w:val="24"/>
          <w:szCs w:val="24"/>
          <w:rtl/>
        </w:rPr>
        <w:t xml:space="preserve">شفاف و ساده را </w:t>
      </w:r>
      <w:r w:rsidR="003B6CD5" w:rsidRPr="008C5FC6">
        <w:rPr>
          <w:rFonts w:ascii="Gilroy" w:hAnsi="Gilroy" w:cs="Yekan Bakh"/>
          <w:sz w:val="24"/>
          <w:szCs w:val="24"/>
          <w:rtl/>
        </w:rPr>
        <w:t xml:space="preserve">برای </w:t>
      </w:r>
      <w:r w:rsidRPr="008C5FC6">
        <w:rPr>
          <w:rFonts w:ascii="Gilroy" w:hAnsi="Gilroy" w:cs="Yekan Bakh"/>
          <w:sz w:val="24"/>
          <w:szCs w:val="24"/>
          <w:rtl/>
        </w:rPr>
        <w:t xml:space="preserve">انجام کارهای نیک و خیرخواهانه </w:t>
      </w:r>
      <w:r w:rsidR="003B6CD5" w:rsidRPr="008C5FC6">
        <w:rPr>
          <w:rFonts w:ascii="Gilroy" w:hAnsi="Gilroy" w:cs="Yekan Bakh"/>
          <w:sz w:val="24"/>
          <w:szCs w:val="24"/>
          <w:rtl/>
        </w:rPr>
        <w:t xml:space="preserve">از طریق تأمین کالا </w:t>
      </w:r>
      <w:r w:rsidRPr="008C5FC6">
        <w:rPr>
          <w:rFonts w:ascii="Gilroy" w:hAnsi="Gilroy" w:cs="Yekan Bakh"/>
          <w:sz w:val="24"/>
          <w:szCs w:val="24"/>
          <w:rtl/>
        </w:rPr>
        <w:t>طراحی و پیاده‌سازی کرده است.</w:t>
      </w:r>
    </w:p>
    <w:p w14:paraId="151F000A" w14:textId="77777777" w:rsidR="00EA2291" w:rsidRPr="008C5FC6" w:rsidRDefault="00EA2291" w:rsidP="008023C5">
      <w:pPr>
        <w:spacing w:after="0"/>
        <w:jc w:val="both"/>
        <w:rPr>
          <w:rFonts w:ascii="Gilroy" w:hAnsi="Gilroy" w:cs="Yekan Bakh"/>
          <w:sz w:val="24"/>
          <w:szCs w:val="24"/>
          <w:rtl/>
        </w:rPr>
      </w:pPr>
    </w:p>
    <w:p w14:paraId="3DE89A7B" w14:textId="16615751" w:rsidR="00D26A4B" w:rsidRPr="008C5FC6" w:rsidRDefault="00D26A4B" w:rsidP="009B6D2F">
      <w:pPr>
        <w:spacing w:after="0"/>
        <w:jc w:val="both"/>
        <w:rPr>
          <w:rFonts w:ascii="Gilroy" w:hAnsi="Gilroy" w:cs="Yekan Bakh"/>
          <w:sz w:val="24"/>
          <w:szCs w:val="24"/>
          <w:rtl/>
        </w:rPr>
      </w:pPr>
      <w:r w:rsidRPr="008C5FC6">
        <w:rPr>
          <w:rFonts w:ascii="Gilroy" w:hAnsi="Gilroy" w:cs="Yekan Bakh"/>
          <w:sz w:val="24"/>
          <w:szCs w:val="24"/>
          <w:rtl/>
        </w:rPr>
        <w:t>آگاپه اولین پلتفرم هوشمند</w:t>
      </w:r>
      <w:r w:rsidR="007730A4">
        <w:rPr>
          <w:rFonts w:ascii="Gilroy" w:hAnsi="Gilroy" w:cs="Yekan Bakh"/>
          <w:sz w:val="24"/>
          <w:szCs w:val="24"/>
          <w:rtl/>
        </w:rPr>
        <w:t xml:space="preserve"> اقدامات بشر دوستانه، یک استارت</w:t>
      </w:r>
      <w:r w:rsidR="007730A4">
        <w:rPr>
          <w:rFonts w:ascii="Gilroy" w:hAnsi="Gilroy" w:cs="Yekan Bakh" w:hint="cs"/>
          <w:sz w:val="24"/>
          <w:szCs w:val="24"/>
          <w:rtl/>
        </w:rPr>
        <w:t>ا</w:t>
      </w:r>
      <w:r w:rsidRPr="008C5FC6">
        <w:rPr>
          <w:rFonts w:ascii="Gilroy" w:hAnsi="Gilroy" w:cs="Yekan Bakh"/>
          <w:sz w:val="24"/>
          <w:szCs w:val="24"/>
          <w:rtl/>
        </w:rPr>
        <w:t xml:space="preserve">پ اجتماعی، غیرانتفاعی و مستقل است که با تلاش گروهی از کارآفرینان اجتماعی با مأموریت ایجاد شفافیت و اطمینان در عرصه اجتماعی شکل گرفته است و بستر مدیریت و سازماندهی اقدامات بشردوستانه را در قالب پلتفرم فراهم کرده است. در همکاری مشترک </w:t>
      </w:r>
      <w:r w:rsidR="009B6D2F" w:rsidRPr="008C5FC6">
        <w:rPr>
          <w:rFonts w:ascii="Gilroy" w:hAnsi="Gilroy" w:cs="Yekan Bakh"/>
          <w:sz w:val="24"/>
          <w:szCs w:val="24"/>
          <w:rtl/>
        </w:rPr>
        <w:t>دیجی‌کالا مهر</w:t>
      </w:r>
      <w:r w:rsidR="007730A4">
        <w:rPr>
          <w:rFonts w:ascii="Gilroy" w:hAnsi="Gilroy" w:cs="Yekan Bakh" w:hint="cs"/>
          <w:sz w:val="24"/>
          <w:szCs w:val="24"/>
          <w:rtl/>
        </w:rPr>
        <w:t xml:space="preserve"> </w:t>
      </w:r>
      <w:r w:rsidR="009B6D2F" w:rsidRPr="008C5FC6">
        <w:rPr>
          <w:rFonts w:ascii="Gilroy" w:hAnsi="Gilroy" w:cs="Yekan Bakh"/>
          <w:sz w:val="24"/>
          <w:szCs w:val="24"/>
          <w:rtl/>
        </w:rPr>
        <w:t>و آگاپه</w:t>
      </w:r>
      <w:r w:rsidRPr="008C5FC6">
        <w:rPr>
          <w:rFonts w:ascii="Gilroy" w:hAnsi="Gilroy" w:cs="Yekan Bakh"/>
          <w:sz w:val="24"/>
          <w:szCs w:val="24"/>
          <w:rtl/>
        </w:rPr>
        <w:t>، سازمان‌های مردم نهاد و مؤسسه‌های نیکوکاری توسط آگاپه اعتبارسنجی</w:t>
      </w:r>
      <w:r w:rsidR="009B6D2F" w:rsidRPr="008C5FC6">
        <w:rPr>
          <w:rFonts w:ascii="Gilroy" w:hAnsi="Gilroy" w:cs="Yekan Bakh"/>
          <w:sz w:val="24"/>
          <w:szCs w:val="24"/>
          <w:rtl/>
        </w:rPr>
        <w:t xml:space="preserve"> و</w:t>
      </w:r>
      <w:r w:rsidRPr="008C5FC6">
        <w:rPr>
          <w:rFonts w:ascii="Gilroy" w:hAnsi="Gilroy" w:cs="Yekan Bakh"/>
          <w:sz w:val="24"/>
          <w:szCs w:val="24"/>
          <w:rtl/>
        </w:rPr>
        <w:t xml:space="preserve"> خدماتشان ارزیابی می‌شود</w:t>
      </w:r>
      <w:r w:rsidR="007730A4">
        <w:rPr>
          <w:rFonts w:ascii="Gilroy" w:hAnsi="Gilroy" w:cs="Yekan Bakh" w:hint="cs"/>
          <w:sz w:val="24"/>
          <w:szCs w:val="24"/>
          <w:rtl/>
        </w:rPr>
        <w:t>،</w:t>
      </w:r>
      <w:r w:rsidR="009B6D2F" w:rsidRPr="008C5FC6">
        <w:rPr>
          <w:rFonts w:ascii="Gilroy" w:hAnsi="Gilroy" w:cs="Yekan Bakh"/>
          <w:sz w:val="24"/>
          <w:szCs w:val="24"/>
          <w:rtl/>
        </w:rPr>
        <w:t xml:space="preserve"> سپس</w:t>
      </w:r>
      <w:r w:rsidRPr="008C5FC6">
        <w:rPr>
          <w:rFonts w:ascii="Gilroy" w:hAnsi="Gilroy" w:cs="Yekan Bakh"/>
          <w:sz w:val="24"/>
          <w:szCs w:val="24"/>
          <w:rtl/>
        </w:rPr>
        <w:t xml:space="preserve"> با توجه به ارزیابی‌های انجام شده </w:t>
      </w:r>
      <w:r w:rsidR="009B6D2F" w:rsidRPr="008C5FC6">
        <w:rPr>
          <w:rFonts w:ascii="Gilroy" w:hAnsi="Gilroy" w:cs="Yekan Bakh"/>
          <w:sz w:val="24"/>
          <w:szCs w:val="24"/>
          <w:rtl/>
        </w:rPr>
        <w:t xml:space="preserve">بر مبنای شفافیت در دیجی‌کالا مهر </w:t>
      </w:r>
      <w:r w:rsidRPr="008C5FC6">
        <w:rPr>
          <w:rFonts w:ascii="Gilroy" w:hAnsi="Gilroy" w:cs="Yekan Bakh"/>
          <w:sz w:val="24"/>
          <w:szCs w:val="24"/>
          <w:rtl/>
        </w:rPr>
        <w:t xml:space="preserve">به نیکوکاران نمایش داده می‌شوند. همچنین در نهایت گزارش کالاهای اهدا شده با نظارت آگاپه و بر اساس استانداردهای </w:t>
      </w:r>
      <w:r w:rsidR="009B6D2F" w:rsidRPr="008C5FC6">
        <w:rPr>
          <w:rFonts w:ascii="Gilroy" w:hAnsi="Gilroy" w:cs="Yekan Bakh"/>
          <w:sz w:val="24"/>
          <w:szCs w:val="24"/>
          <w:rtl/>
        </w:rPr>
        <w:t>تدوین شده</w:t>
      </w:r>
      <w:r w:rsidRPr="008C5FC6">
        <w:rPr>
          <w:rFonts w:ascii="Gilroy" w:hAnsi="Gilroy" w:cs="Yekan Bakh"/>
          <w:sz w:val="24"/>
          <w:szCs w:val="24"/>
          <w:rtl/>
        </w:rPr>
        <w:t>، توسط مؤسسه‌ها تنظیم و به نیکوکاران در دیجی‌کالامهر ارائه می‌شود. شایان ذکر است که موسسه مهر هوشمند (آگاپه) هیچ منفعت مالی از این طرح  ندارد و تمام منافع این طرح برای موسسه‌های نیکوکاری و نیازمندان محفوظ است.</w:t>
      </w:r>
    </w:p>
    <w:p w14:paraId="09059B37" w14:textId="77777777" w:rsidR="00D26A4B" w:rsidRPr="008C5FC6" w:rsidRDefault="00D26A4B" w:rsidP="00D26A4B">
      <w:pPr>
        <w:spacing w:after="0"/>
        <w:jc w:val="both"/>
        <w:rPr>
          <w:rFonts w:ascii="Gilroy" w:hAnsi="Gilroy" w:cs="Yekan Bakh"/>
          <w:sz w:val="24"/>
          <w:szCs w:val="24"/>
        </w:rPr>
      </w:pPr>
    </w:p>
    <w:p w14:paraId="4D1E6C6D" w14:textId="2F5F6C82" w:rsidR="00EA2291" w:rsidRPr="008C5FC6" w:rsidRDefault="006E6002" w:rsidP="008023C5">
      <w:pPr>
        <w:spacing w:after="0"/>
        <w:jc w:val="both"/>
        <w:rPr>
          <w:rFonts w:ascii="Gilroy" w:hAnsi="Gilroy" w:cs="Yekan Bakh"/>
          <w:sz w:val="24"/>
          <w:szCs w:val="24"/>
          <w:rtl/>
        </w:rPr>
      </w:pPr>
      <w:r w:rsidRPr="008C5FC6">
        <w:rPr>
          <w:rFonts w:ascii="Gilroy" w:hAnsi="Gilroy" w:cs="Yekan Bakh"/>
          <w:sz w:val="24"/>
          <w:szCs w:val="24"/>
          <w:rtl/>
        </w:rPr>
        <w:t xml:space="preserve">مسیر مهربانی </w:t>
      </w:r>
      <w:r w:rsidR="00EA2291" w:rsidRPr="008C5FC6">
        <w:rPr>
          <w:rFonts w:ascii="Gilroy" w:hAnsi="Gilroy" w:cs="Yekan Bakh"/>
          <w:sz w:val="24"/>
          <w:szCs w:val="24"/>
          <w:rtl/>
        </w:rPr>
        <w:t>در دیجی‌کالا</w:t>
      </w:r>
      <w:r w:rsidR="007730A4">
        <w:rPr>
          <w:rFonts w:ascii="Gilroy" w:hAnsi="Gilroy" w:cs="Yekan Bakh" w:hint="cs"/>
          <w:sz w:val="24"/>
          <w:szCs w:val="24"/>
          <w:rtl/>
        </w:rPr>
        <w:t xml:space="preserve"> </w:t>
      </w:r>
      <w:r w:rsidR="00EA2291" w:rsidRPr="008C5FC6">
        <w:rPr>
          <w:rFonts w:ascii="Gilroy" w:hAnsi="Gilroy" w:cs="Yekan Bakh"/>
          <w:sz w:val="24"/>
          <w:szCs w:val="24"/>
          <w:rtl/>
        </w:rPr>
        <w:t>مهر مانند خرید یک کالا در دیجی‌کالاست؛ با این تفاوت که تجربه خرید کاربران در قالب کار نیک و به مقصد مؤسسه‌های مردم نهاد و برای اهدا به گروه‌های هدف و در معرض آسیب انجام می‌شود. همچنین قیمت کالاها و اقلام لازمی که از سوی مؤسسات در پلتفرم دیجی‌کالامهر اعلام می‌شود تفاوتی با قیمت آن کالا در پلتفرم اصلی دیجی‌کالا ندارد. گردش مالی برای اهدای کالاهای خریداری شده در بستر دیجی‌کالا به این صورت است که کمیسیون خریدها مستقیما به صندوق مهر دیجی‌کالا واریز می‌شود و به صورت فصلی برای امور نیکوکاری صرف می‌شود. به این ترتیب سودی از فروش کالاها به دیجی‌کالا تعلق نمی‌گیرد. همچنین هزینه‌ی تأمین، جمع‌آوری و ارسال کالاهای اهدا شده به مؤسسه‌های نیکوکاری و دریافت گزارش فصلی از مؤسسات بابت اقلام خریداری شده توسط نیکوکاران، بر عهده دیجی‌کالاست و این موارد هزینه مازادی برای کاربران ندارد.</w:t>
      </w:r>
    </w:p>
    <w:p w14:paraId="665F67A1" w14:textId="50FA16CC" w:rsidR="00EA2291" w:rsidRPr="008C5FC6" w:rsidRDefault="00EA2291" w:rsidP="008023C5">
      <w:pPr>
        <w:spacing w:after="0"/>
        <w:jc w:val="both"/>
        <w:rPr>
          <w:rFonts w:ascii="Gilroy" w:hAnsi="Gilroy" w:cs="Yekan Bakh"/>
          <w:sz w:val="24"/>
          <w:szCs w:val="24"/>
          <w:rtl/>
        </w:rPr>
      </w:pPr>
    </w:p>
    <w:p w14:paraId="75177968" w14:textId="01B87E0A" w:rsidR="00EA2291" w:rsidRPr="008C5FC6" w:rsidRDefault="006E6002" w:rsidP="008023C5">
      <w:pPr>
        <w:spacing w:after="0"/>
        <w:jc w:val="both"/>
        <w:rPr>
          <w:rFonts w:ascii="Gilroy" w:hAnsi="Gilroy" w:cs="Yekan Bakh"/>
          <w:sz w:val="24"/>
          <w:szCs w:val="24"/>
          <w:rtl/>
        </w:rPr>
      </w:pPr>
      <w:r w:rsidRPr="008C5FC6">
        <w:rPr>
          <w:rFonts w:ascii="Gilroy" w:hAnsi="Gilroy" w:cs="Yekan Bakh"/>
          <w:sz w:val="24"/>
          <w:szCs w:val="24"/>
          <w:rtl/>
        </w:rPr>
        <w:t>قدم گذاشتن در مسیر مهربانی</w:t>
      </w:r>
      <w:r w:rsidR="00EA2291" w:rsidRPr="008C5FC6">
        <w:rPr>
          <w:rFonts w:ascii="Gilroy" w:hAnsi="Gilroy" w:cs="Yekan Bakh"/>
          <w:sz w:val="24"/>
          <w:szCs w:val="24"/>
          <w:rtl/>
        </w:rPr>
        <w:t xml:space="preserve"> در دیجی‌‌کالامهر </w:t>
      </w:r>
      <w:r w:rsidRPr="008C5FC6">
        <w:rPr>
          <w:rFonts w:ascii="Gilroy" w:hAnsi="Gilroy" w:cs="Yekan Bakh"/>
          <w:sz w:val="24"/>
          <w:szCs w:val="24"/>
          <w:rtl/>
        </w:rPr>
        <w:t>روند</w:t>
      </w:r>
      <w:r w:rsidR="00EA2291" w:rsidRPr="008C5FC6">
        <w:rPr>
          <w:rFonts w:ascii="Gilroy" w:hAnsi="Gilroy" w:cs="Yekan Bakh"/>
          <w:sz w:val="24"/>
          <w:szCs w:val="24"/>
          <w:rtl/>
        </w:rPr>
        <w:t xml:space="preserve"> ساده‌ای دارد:</w:t>
      </w:r>
    </w:p>
    <w:p w14:paraId="20997688" w14:textId="77777777" w:rsidR="00EA2291" w:rsidRPr="008C5FC6" w:rsidRDefault="00EA2291" w:rsidP="008023C5">
      <w:pPr>
        <w:spacing w:after="0"/>
        <w:jc w:val="both"/>
        <w:rPr>
          <w:rFonts w:ascii="Gilroy" w:hAnsi="Gilroy" w:cs="Yekan Bakh"/>
          <w:sz w:val="24"/>
          <w:szCs w:val="24"/>
          <w:rtl/>
        </w:rPr>
      </w:pPr>
    </w:p>
    <w:p w14:paraId="3A64FAAD" w14:textId="7AD285E6" w:rsidR="00EA2291" w:rsidRPr="008C5FC6" w:rsidRDefault="00EA2291" w:rsidP="00896290">
      <w:pPr>
        <w:pStyle w:val="ListParagraph"/>
        <w:numPr>
          <w:ilvl w:val="0"/>
          <w:numId w:val="2"/>
        </w:numPr>
        <w:spacing w:after="0"/>
        <w:jc w:val="both"/>
        <w:rPr>
          <w:rFonts w:ascii="Gilroy" w:hAnsi="Gilroy" w:cs="Yekan Bakh"/>
          <w:sz w:val="24"/>
          <w:szCs w:val="24"/>
          <w:rtl/>
        </w:rPr>
      </w:pPr>
      <w:r w:rsidRPr="008C5FC6">
        <w:rPr>
          <w:rFonts w:ascii="Gilroy" w:hAnsi="Gilroy" w:cs="Yekan Bakh"/>
          <w:sz w:val="24"/>
          <w:szCs w:val="24"/>
          <w:rtl/>
        </w:rPr>
        <w:t>مشابه ورود به حساب کاربری دیجی‌کالا وارد دیجی‌کالا</w:t>
      </w:r>
      <w:r w:rsidR="007730A4">
        <w:rPr>
          <w:rFonts w:ascii="Gilroy" w:hAnsi="Gilroy" w:cs="Yekan Bakh" w:hint="cs"/>
          <w:sz w:val="24"/>
          <w:szCs w:val="24"/>
          <w:rtl/>
        </w:rPr>
        <w:t xml:space="preserve"> </w:t>
      </w:r>
      <w:r w:rsidRPr="008C5FC6">
        <w:rPr>
          <w:rFonts w:ascii="Gilroy" w:hAnsi="Gilroy" w:cs="Yekan Bakh"/>
          <w:sz w:val="24"/>
          <w:szCs w:val="24"/>
          <w:rtl/>
        </w:rPr>
        <w:t>مهر شوید</w:t>
      </w:r>
      <w:r w:rsidR="006E6002" w:rsidRPr="008C5FC6">
        <w:rPr>
          <w:rFonts w:ascii="Gilroy" w:hAnsi="Gilroy" w:cs="Yekan Bakh"/>
          <w:sz w:val="24"/>
          <w:szCs w:val="24"/>
          <w:rtl/>
        </w:rPr>
        <w:t>؛</w:t>
      </w:r>
    </w:p>
    <w:p w14:paraId="4EF18C53" w14:textId="591D61E7" w:rsidR="00EA2291" w:rsidRPr="008C5FC6" w:rsidRDefault="00EA2291" w:rsidP="00896290">
      <w:pPr>
        <w:pStyle w:val="ListParagraph"/>
        <w:numPr>
          <w:ilvl w:val="0"/>
          <w:numId w:val="2"/>
        </w:numPr>
        <w:spacing w:after="0"/>
        <w:jc w:val="both"/>
        <w:rPr>
          <w:rFonts w:ascii="Gilroy" w:hAnsi="Gilroy" w:cs="Yekan Bakh"/>
          <w:sz w:val="24"/>
          <w:szCs w:val="24"/>
          <w:rtl/>
        </w:rPr>
      </w:pPr>
      <w:r w:rsidRPr="008C5FC6">
        <w:rPr>
          <w:rFonts w:ascii="Gilroy" w:hAnsi="Gilroy" w:cs="Yekan Bakh"/>
          <w:sz w:val="24"/>
          <w:szCs w:val="24"/>
          <w:rtl/>
        </w:rPr>
        <w:t>مؤسسه دلخواه خود را انتخاب کنید و دکمه «جزئیات بیشتر و حمایت» را کلیک کنید</w:t>
      </w:r>
      <w:r w:rsidR="006E6002" w:rsidRPr="008C5FC6">
        <w:rPr>
          <w:rFonts w:ascii="Gilroy" w:hAnsi="Gilroy" w:cs="Yekan Bakh"/>
          <w:sz w:val="24"/>
          <w:szCs w:val="24"/>
          <w:rtl/>
        </w:rPr>
        <w:t>؛</w:t>
      </w:r>
    </w:p>
    <w:p w14:paraId="23A11EF3" w14:textId="0F6140E9" w:rsidR="00EA2291" w:rsidRPr="008C5FC6" w:rsidRDefault="00EA2291" w:rsidP="00896290">
      <w:pPr>
        <w:pStyle w:val="ListParagraph"/>
        <w:numPr>
          <w:ilvl w:val="0"/>
          <w:numId w:val="2"/>
        </w:numPr>
        <w:spacing w:after="0"/>
        <w:jc w:val="both"/>
        <w:rPr>
          <w:rFonts w:ascii="Gilroy" w:hAnsi="Gilroy" w:cs="Yekan Bakh"/>
          <w:sz w:val="24"/>
          <w:szCs w:val="24"/>
          <w:rtl/>
        </w:rPr>
      </w:pPr>
      <w:r w:rsidRPr="008C5FC6">
        <w:rPr>
          <w:rFonts w:ascii="Gilroy" w:hAnsi="Gilroy" w:cs="Yekan Bakh"/>
          <w:sz w:val="24"/>
          <w:szCs w:val="24"/>
          <w:rtl/>
        </w:rPr>
        <w:t>کالاهای اعلام شده توسط آن مؤسسه را انتخاب کنید</w:t>
      </w:r>
      <w:r w:rsidR="006E6002" w:rsidRPr="008C5FC6">
        <w:rPr>
          <w:rFonts w:ascii="Gilroy" w:hAnsi="Gilroy" w:cs="Yekan Bakh"/>
          <w:sz w:val="24"/>
          <w:szCs w:val="24"/>
          <w:rtl/>
        </w:rPr>
        <w:t>؛</w:t>
      </w:r>
    </w:p>
    <w:p w14:paraId="772D1F19" w14:textId="2C44DEBF" w:rsidR="00EA2291" w:rsidRPr="008C5FC6" w:rsidRDefault="00EA2291" w:rsidP="00896290">
      <w:pPr>
        <w:pStyle w:val="ListParagraph"/>
        <w:numPr>
          <w:ilvl w:val="0"/>
          <w:numId w:val="2"/>
        </w:numPr>
        <w:spacing w:after="0"/>
        <w:jc w:val="both"/>
        <w:rPr>
          <w:rFonts w:ascii="Gilroy" w:hAnsi="Gilroy" w:cs="Yekan Bakh"/>
          <w:sz w:val="24"/>
          <w:szCs w:val="24"/>
          <w:rtl/>
        </w:rPr>
      </w:pPr>
      <w:r w:rsidRPr="008C5FC6">
        <w:rPr>
          <w:rFonts w:ascii="Gilroy" w:hAnsi="Gilroy" w:cs="Yekan Bakh"/>
          <w:sz w:val="24"/>
          <w:szCs w:val="24"/>
          <w:rtl/>
        </w:rPr>
        <w:t>از طریق شیوه‌های پرداخت، مبلغ هدایای انتخابی خود برای نیکوکاری را پرداخت کنید</w:t>
      </w:r>
      <w:r w:rsidR="006E6002" w:rsidRPr="008C5FC6">
        <w:rPr>
          <w:rFonts w:ascii="Gilroy" w:hAnsi="Gilroy" w:cs="Yekan Bakh"/>
          <w:sz w:val="24"/>
          <w:szCs w:val="24"/>
          <w:rtl/>
        </w:rPr>
        <w:t>؛</w:t>
      </w:r>
    </w:p>
    <w:p w14:paraId="190F0595" w14:textId="77777777" w:rsidR="00EA2291" w:rsidRPr="008C5FC6" w:rsidRDefault="00EA2291" w:rsidP="00896290">
      <w:pPr>
        <w:pStyle w:val="ListParagraph"/>
        <w:numPr>
          <w:ilvl w:val="0"/>
          <w:numId w:val="2"/>
        </w:numPr>
        <w:spacing w:after="0"/>
        <w:jc w:val="both"/>
        <w:rPr>
          <w:rFonts w:ascii="Gilroy" w:hAnsi="Gilroy" w:cs="Yekan Bakh"/>
          <w:sz w:val="24"/>
          <w:szCs w:val="24"/>
          <w:rtl/>
        </w:rPr>
      </w:pPr>
      <w:r w:rsidRPr="008C5FC6">
        <w:rPr>
          <w:rFonts w:ascii="Gilroy" w:hAnsi="Gilroy" w:cs="Yekan Bakh"/>
          <w:sz w:val="24"/>
          <w:szCs w:val="24"/>
          <w:rtl/>
        </w:rPr>
        <w:t>کالاهای اهدایی حداکثر تا ۷ روز پس از سفارش به مؤسسه انتخابی ارسال می‌شود.</w:t>
      </w:r>
    </w:p>
    <w:p w14:paraId="7055F693" w14:textId="7967BE1D"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lastRenderedPageBreak/>
        <w:t>مؤسسات و سازمان‌های مردم نهاد فعال در بستر دیجی‌کالا</w:t>
      </w:r>
      <w:r w:rsidR="007730A4">
        <w:rPr>
          <w:rFonts w:ascii="Gilroy" w:hAnsi="Gilroy" w:cs="Yekan Bakh" w:hint="cs"/>
          <w:sz w:val="24"/>
          <w:szCs w:val="24"/>
          <w:rtl/>
        </w:rPr>
        <w:t xml:space="preserve"> </w:t>
      </w:r>
      <w:r w:rsidRPr="008C5FC6">
        <w:rPr>
          <w:rFonts w:ascii="Gilroy" w:hAnsi="Gilroy" w:cs="Yekan Bakh"/>
          <w:sz w:val="24"/>
          <w:szCs w:val="24"/>
          <w:rtl/>
        </w:rPr>
        <w:t xml:space="preserve">مهر به هفت دسته تقسیم می‌شوند؛ تحصیل و سوادآموزی، سلامت و درمان، کارآفرینی و اشتغال، خدمات اجتماعی، محیط زیست و حیوانات، فرهنگ و هنر و امور مذهبی و نیکوکاری. حامیان می‌توانند با توجه به دغدغه و تمایل خود نسبت به تأمین نیازهای هر کدام از مؤسسات فعال در هر کدام از این حوزه‌ها اقدام کنند. مؤسسه‌هایی مانند محک، کهریزک، مهر گیتی، انجمن حمایت از کودکان کار و سازمان مردمی حفاظت از حیوانات و محیط زیست </w:t>
      </w:r>
      <w:r w:rsidR="00AC1C83" w:rsidRPr="008C5FC6">
        <w:rPr>
          <w:rFonts w:ascii="Gilroy" w:hAnsi="Gilroy" w:cs="Yekan Bakh"/>
          <w:sz w:val="24"/>
          <w:szCs w:val="24"/>
          <w:rtl/>
        </w:rPr>
        <w:t>برخی</w:t>
      </w:r>
      <w:r w:rsidRPr="008C5FC6">
        <w:rPr>
          <w:rFonts w:ascii="Gilroy" w:hAnsi="Gilroy" w:cs="Yekan Bakh"/>
          <w:sz w:val="24"/>
          <w:szCs w:val="24"/>
          <w:rtl/>
        </w:rPr>
        <w:t xml:space="preserve"> از این مؤسسه‌ها هستند که روز به روز به تعدادشان افزوده می‌شود.</w:t>
      </w:r>
    </w:p>
    <w:p w14:paraId="2CE15040" w14:textId="77777777" w:rsidR="00EA2291" w:rsidRPr="008C5FC6" w:rsidRDefault="00EA2291" w:rsidP="008023C5">
      <w:pPr>
        <w:spacing w:after="0"/>
        <w:jc w:val="both"/>
        <w:rPr>
          <w:rFonts w:ascii="Gilroy" w:hAnsi="Gilroy" w:cs="Yekan Bakh"/>
          <w:sz w:val="24"/>
          <w:szCs w:val="24"/>
          <w:rtl/>
        </w:rPr>
      </w:pPr>
    </w:p>
    <w:p w14:paraId="5AD081FD" w14:textId="1BF55E97"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t>هدف اصلی دیجی‌کالا</w:t>
      </w:r>
      <w:r w:rsidR="007730A4">
        <w:rPr>
          <w:rFonts w:ascii="Gilroy" w:hAnsi="Gilroy" w:cs="Yekan Bakh" w:hint="cs"/>
          <w:sz w:val="24"/>
          <w:szCs w:val="24"/>
          <w:rtl/>
        </w:rPr>
        <w:t xml:space="preserve"> </w:t>
      </w:r>
      <w:r w:rsidRPr="008C5FC6">
        <w:rPr>
          <w:rFonts w:ascii="Gilroy" w:hAnsi="Gilroy" w:cs="Yekan Bakh"/>
          <w:sz w:val="24"/>
          <w:szCs w:val="24"/>
          <w:rtl/>
        </w:rPr>
        <w:t xml:space="preserve">مهر نشان دادن اهمیت کار نیک به‌عنوان یک کار تخصصی و فراهم کردن </w:t>
      </w:r>
      <w:r w:rsidR="0053467A" w:rsidRPr="008C5FC6">
        <w:rPr>
          <w:rFonts w:ascii="Gilroy" w:hAnsi="Gilroy" w:cs="Yekan Bakh"/>
          <w:sz w:val="24"/>
          <w:szCs w:val="24"/>
          <w:rtl/>
        </w:rPr>
        <w:t>مسیری</w:t>
      </w:r>
      <w:r w:rsidRPr="008C5FC6">
        <w:rPr>
          <w:rFonts w:ascii="Gilroy" w:hAnsi="Gilroy" w:cs="Yekan Bakh"/>
          <w:sz w:val="24"/>
          <w:szCs w:val="24"/>
          <w:rtl/>
        </w:rPr>
        <w:t xml:space="preserve"> هدفمند و شفاف </w:t>
      </w:r>
      <w:r w:rsidR="0053467A" w:rsidRPr="008C5FC6">
        <w:rPr>
          <w:rFonts w:ascii="Gilroy" w:hAnsi="Gilroy" w:cs="Yekan Bakh"/>
          <w:sz w:val="24"/>
          <w:szCs w:val="24"/>
          <w:rtl/>
        </w:rPr>
        <w:t xml:space="preserve">برای مهربانی </w:t>
      </w:r>
      <w:r w:rsidRPr="008C5FC6">
        <w:rPr>
          <w:rFonts w:ascii="Gilroy" w:hAnsi="Gilroy" w:cs="Yekan Bakh"/>
          <w:sz w:val="24"/>
          <w:szCs w:val="24"/>
          <w:rtl/>
        </w:rPr>
        <w:t>است. دیجی‌کالا امیدوار است که با راه‌اندازی این سرویس، مشارکت خیرین در کار نیک با مسیری ساده‌تر و با اعتماد بیشتر به طور روز افزون افزایش یابد</w:t>
      </w:r>
      <w:r w:rsidR="0053467A" w:rsidRPr="008C5FC6">
        <w:rPr>
          <w:rFonts w:ascii="Gilroy" w:hAnsi="Gilroy" w:cs="Yekan Bakh"/>
          <w:sz w:val="24"/>
          <w:szCs w:val="24"/>
          <w:rtl/>
        </w:rPr>
        <w:t xml:space="preserve"> و لبخند بیشتری در انتظارشان باشد. </w:t>
      </w:r>
    </w:p>
    <w:p w14:paraId="0C179F7B" w14:textId="77777777" w:rsidR="00EA2291" w:rsidRPr="008C5FC6" w:rsidRDefault="00EA2291" w:rsidP="008023C5">
      <w:pPr>
        <w:spacing w:after="0"/>
        <w:jc w:val="both"/>
        <w:rPr>
          <w:rFonts w:ascii="Gilroy" w:hAnsi="Gilroy" w:cs="Yekan Bakh"/>
          <w:sz w:val="24"/>
          <w:szCs w:val="24"/>
          <w:rtl/>
        </w:rPr>
      </w:pPr>
    </w:p>
    <w:p w14:paraId="014DD9A0" w14:textId="2F3A8AAB" w:rsidR="00EA2291" w:rsidRPr="008C5FC6" w:rsidRDefault="00EA2291" w:rsidP="008023C5">
      <w:pPr>
        <w:spacing w:after="0"/>
        <w:jc w:val="both"/>
        <w:rPr>
          <w:rFonts w:ascii="Gilroy" w:hAnsi="Gilroy" w:cs="Yekan Bakh"/>
          <w:sz w:val="24"/>
          <w:szCs w:val="24"/>
          <w:rtl/>
        </w:rPr>
      </w:pPr>
      <w:r w:rsidRPr="008C5FC6">
        <w:rPr>
          <w:rFonts w:ascii="Gilroy" w:hAnsi="Gilroy" w:cs="Yekan Bakh"/>
          <w:sz w:val="24"/>
          <w:szCs w:val="24"/>
          <w:rtl/>
        </w:rPr>
        <w:t>دیجی‌کالا</w:t>
      </w:r>
      <w:r w:rsidR="007730A4">
        <w:rPr>
          <w:rFonts w:ascii="Gilroy" w:hAnsi="Gilroy" w:cs="Yekan Bakh" w:hint="cs"/>
          <w:sz w:val="24"/>
          <w:szCs w:val="24"/>
          <w:rtl/>
        </w:rPr>
        <w:t xml:space="preserve"> </w:t>
      </w:r>
      <w:r w:rsidRPr="008C5FC6">
        <w:rPr>
          <w:rFonts w:ascii="Gilroy" w:hAnsi="Gilroy" w:cs="Yekan Bakh"/>
          <w:sz w:val="24"/>
          <w:szCs w:val="24"/>
          <w:rtl/>
        </w:rPr>
        <w:t xml:space="preserve">مهر از </w:t>
      </w:r>
      <w:r w:rsidR="00C55902" w:rsidRPr="008C5FC6">
        <w:rPr>
          <w:rFonts w:ascii="Gilroy" w:hAnsi="Gilroy" w:cs="Yekan Bakh"/>
          <w:sz w:val="24"/>
          <w:szCs w:val="24"/>
          <w:rtl/>
        </w:rPr>
        <w:t>آدرس</w:t>
      </w:r>
      <w:r w:rsidRPr="008C5FC6">
        <w:rPr>
          <w:rFonts w:ascii="Gilroy" w:hAnsi="Gilroy" w:cs="Yekan Bakh"/>
          <w:sz w:val="24"/>
          <w:szCs w:val="24"/>
          <w:rtl/>
        </w:rPr>
        <w:t xml:space="preserve"> </w:t>
      </w:r>
      <w:hyperlink r:id="rId8" w:history="1">
        <w:r w:rsidRPr="008C5FC6">
          <w:rPr>
            <w:rStyle w:val="Hyperlink"/>
            <w:rFonts w:ascii="Gilroy" w:hAnsi="Gilroy" w:cs="Yekan Bakh"/>
            <w:sz w:val="24"/>
            <w:szCs w:val="24"/>
          </w:rPr>
          <w:t>http://mehr.digikala.com</w:t>
        </w:r>
      </w:hyperlink>
      <w:r w:rsidRPr="008C5FC6">
        <w:rPr>
          <w:rFonts w:ascii="Gilroy" w:hAnsi="Gilroy" w:cs="Yekan Bakh"/>
          <w:sz w:val="24"/>
          <w:szCs w:val="24"/>
          <w:rtl/>
        </w:rPr>
        <w:t xml:space="preserve"> در دسترس کاربران است.</w:t>
      </w:r>
    </w:p>
    <w:p w14:paraId="68C53DF5" w14:textId="1C4F527E" w:rsidR="00D33BB1" w:rsidRPr="008C5FC6" w:rsidRDefault="00D33BB1" w:rsidP="008023C5">
      <w:pPr>
        <w:jc w:val="both"/>
        <w:rPr>
          <w:rFonts w:ascii="Gilroy" w:hAnsi="Gilroy" w:cs="Yekan Bakh"/>
          <w:sz w:val="24"/>
          <w:szCs w:val="24"/>
        </w:rPr>
      </w:pPr>
    </w:p>
    <w:sectPr w:rsidR="00D33BB1" w:rsidRPr="008C5FC6" w:rsidSect="002C23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954D1" w14:textId="77777777" w:rsidR="005C4B13" w:rsidRDefault="005C4B13" w:rsidP="0073096D">
      <w:pPr>
        <w:spacing w:after="0" w:line="240" w:lineRule="auto"/>
      </w:pPr>
      <w:r>
        <w:separator/>
      </w:r>
    </w:p>
  </w:endnote>
  <w:endnote w:type="continuationSeparator" w:id="0">
    <w:p w14:paraId="5B6E9CC4" w14:textId="77777777" w:rsidR="005C4B13" w:rsidRDefault="005C4B13" w:rsidP="0073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Yekan Bakh">
    <w:panose1 w:val="01000504000000020004"/>
    <w:charset w:val="00"/>
    <w:family w:val="auto"/>
    <w:pitch w:val="variable"/>
    <w:sig w:usb0="80002003" w:usb1="80002060" w:usb2="0000002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44AD1" w14:textId="77777777" w:rsidR="005C4B13" w:rsidRDefault="005C4B13" w:rsidP="0073096D">
      <w:pPr>
        <w:spacing w:after="0" w:line="240" w:lineRule="auto"/>
      </w:pPr>
      <w:r>
        <w:separator/>
      </w:r>
    </w:p>
  </w:footnote>
  <w:footnote w:type="continuationSeparator" w:id="0">
    <w:p w14:paraId="7246EB1D" w14:textId="77777777" w:rsidR="005C4B13" w:rsidRDefault="005C4B13" w:rsidP="00730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4451"/>
    <w:multiLevelType w:val="hybridMultilevel"/>
    <w:tmpl w:val="3F644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DB5F4F"/>
    <w:multiLevelType w:val="hybridMultilevel"/>
    <w:tmpl w:val="158CE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FE2"/>
    <w:rsid w:val="00001AF3"/>
    <w:rsid w:val="00013BB9"/>
    <w:rsid w:val="0008519B"/>
    <w:rsid w:val="000B078E"/>
    <w:rsid w:val="001013AE"/>
    <w:rsid w:val="0011508C"/>
    <w:rsid w:val="0013015B"/>
    <w:rsid w:val="001441CA"/>
    <w:rsid w:val="00160C75"/>
    <w:rsid w:val="00183EF4"/>
    <w:rsid w:val="001B04F4"/>
    <w:rsid w:val="00235379"/>
    <w:rsid w:val="00256665"/>
    <w:rsid w:val="002B2EE0"/>
    <w:rsid w:val="002C23BE"/>
    <w:rsid w:val="002D57A1"/>
    <w:rsid w:val="00320DB0"/>
    <w:rsid w:val="003616F3"/>
    <w:rsid w:val="003B6CD5"/>
    <w:rsid w:val="003C562E"/>
    <w:rsid w:val="00465D70"/>
    <w:rsid w:val="00483CC4"/>
    <w:rsid w:val="0048503D"/>
    <w:rsid w:val="004E09F8"/>
    <w:rsid w:val="0053467A"/>
    <w:rsid w:val="005719CF"/>
    <w:rsid w:val="00573644"/>
    <w:rsid w:val="005C4B13"/>
    <w:rsid w:val="00606642"/>
    <w:rsid w:val="00632A99"/>
    <w:rsid w:val="006545EB"/>
    <w:rsid w:val="00657B15"/>
    <w:rsid w:val="0066575A"/>
    <w:rsid w:val="00690C95"/>
    <w:rsid w:val="006E6002"/>
    <w:rsid w:val="00713C62"/>
    <w:rsid w:val="0073096D"/>
    <w:rsid w:val="0073099D"/>
    <w:rsid w:val="0074477C"/>
    <w:rsid w:val="007730A4"/>
    <w:rsid w:val="00776765"/>
    <w:rsid w:val="007954F7"/>
    <w:rsid w:val="007A0DBB"/>
    <w:rsid w:val="008023C5"/>
    <w:rsid w:val="00813FE2"/>
    <w:rsid w:val="00833BD1"/>
    <w:rsid w:val="0084140F"/>
    <w:rsid w:val="0085449E"/>
    <w:rsid w:val="00885DA2"/>
    <w:rsid w:val="00896290"/>
    <w:rsid w:val="008A303C"/>
    <w:rsid w:val="008B6A93"/>
    <w:rsid w:val="008C5FC6"/>
    <w:rsid w:val="00993484"/>
    <w:rsid w:val="009B6D2F"/>
    <w:rsid w:val="00A143C3"/>
    <w:rsid w:val="00A668E3"/>
    <w:rsid w:val="00AA35B5"/>
    <w:rsid w:val="00AB71F9"/>
    <w:rsid w:val="00AC1C83"/>
    <w:rsid w:val="00AE111E"/>
    <w:rsid w:val="00AE1229"/>
    <w:rsid w:val="00B24583"/>
    <w:rsid w:val="00B6414E"/>
    <w:rsid w:val="00BD7ACD"/>
    <w:rsid w:val="00BE6E3D"/>
    <w:rsid w:val="00C00D6D"/>
    <w:rsid w:val="00C46395"/>
    <w:rsid w:val="00C55902"/>
    <w:rsid w:val="00D268DB"/>
    <w:rsid w:val="00D26A4B"/>
    <w:rsid w:val="00D26B65"/>
    <w:rsid w:val="00D33BB1"/>
    <w:rsid w:val="00D62D4D"/>
    <w:rsid w:val="00D66A19"/>
    <w:rsid w:val="00D765AC"/>
    <w:rsid w:val="00DC3060"/>
    <w:rsid w:val="00E06F3C"/>
    <w:rsid w:val="00E25989"/>
    <w:rsid w:val="00E64E78"/>
    <w:rsid w:val="00E7213B"/>
    <w:rsid w:val="00E96245"/>
    <w:rsid w:val="00EA2291"/>
    <w:rsid w:val="00EE4B20"/>
    <w:rsid w:val="00F147F7"/>
    <w:rsid w:val="00F73A75"/>
    <w:rsid w:val="00F921BA"/>
    <w:rsid w:val="00F97C80"/>
    <w:rsid w:val="00FE20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FAB66"/>
  <w15:chartTrackingRefBased/>
  <w15:docId w15:val="{1CB22753-D0FB-4FC2-8A81-4CA9D2B11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56665"/>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F3C"/>
    <w:pPr>
      <w:ind w:left="720"/>
      <w:contextualSpacing/>
    </w:pPr>
  </w:style>
  <w:style w:type="paragraph" w:styleId="Header">
    <w:name w:val="header"/>
    <w:basedOn w:val="Normal"/>
    <w:link w:val="HeaderChar"/>
    <w:uiPriority w:val="99"/>
    <w:unhideWhenUsed/>
    <w:rsid w:val="007309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6D"/>
  </w:style>
  <w:style w:type="paragraph" w:styleId="Footer">
    <w:name w:val="footer"/>
    <w:basedOn w:val="Normal"/>
    <w:link w:val="FooterChar"/>
    <w:uiPriority w:val="99"/>
    <w:unhideWhenUsed/>
    <w:rsid w:val="007309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6D"/>
  </w:style>
  <w:style w:type="character" w:styleId="CommentReference">
    <w:name w:val="annotation reference"/>
    <w:basedOn w:val="DefaultParagraphFont"/>
    <w:uiPriority w:val="99"/>
    <w:semiHidden/>
    <w:unhideWhenUsed/>
    <w:rsid w:val="00D26B65"/>
    <w:rPr>
      <w:sz w:val="16"/>
      <w:szCs w:val="16"/>
    </w:rPr>
  </w:style>
  <w:style w:type="paragraph" w:styleId="CommentText">
    <w:name w:val="annotation text"/>
    <w:basedOn w:val="Normal"/>
    <w:link w:val="CommentTextChar"/>
    <w:uiPriority w:val="99"/>
    <w:semiHidden/>
    <w:unhideWhenUsed/>
    <w:rsid w:val="00D26B65"/>
    <w:pPr>
      <w:spacing w:line="240" w:lineRule="auto"/>
    </w:pPr>
    <w:rPr>
      <w:sz w:val="20"/>
      <w:szCs w:val="20"/>
    </w:rPr>
  </w:style>
  <w:style w:type="character" w:customStyle="1" w:styleId="CommentTextChar">
    <w:name w:val="Comment Text Char"/>
    <w:basedOn w:val="DefaultParagraphFont"/>
    <w:link w:val="CommentText"/>
    <w:uiPriority w:val="99"/>
    <w:semiHidden/>
    <w:rsid w:val="00D26B65"/>
    <w:rPr>
      <w:sz w:val="20"/>
      <w:szCs w:val="20"/>
    </w:rPr>
  </w:style>
  <w:style w:type="paragraph" w:styleId="CommentSubject">
    <w:name w:val="annotation subject"/>
    <w:basedOn w:val="CommentText"/>
    <w:next w:val="CommentText"/>
    <w:link w:val="CommentSubjectChar"/>
    <w:uiPriority w:val="99"/>
    <w:semiHidden/>
    <w:unhideWhenUsed/>
    <w:rsid w:val="00D26B65"/>
    <w:rPr>
      <w:b/>
      <w:bCs/>
    </w:rPr>
  </w:style>
  <w:style w:type="character" w:customStyle="1" w:styleId="CommentSubjectChar">
    <w:name w:val="Comment Subject Char"/>
    <w:basedOn w:val="CommentTextChar"/>
    <w:link w:val="CommentSubject"/>
    <w:uiPriority w:val="99"/>
    <w:semiHidden/>
    <w:rsid w:val="00D26B65"/>
    <w:rPr>
      <w:b/>
      <w:bCs/>
      <w:sz w:val="20"/>
      <w:szCs w:val="20"/>
    </w:rPr>
  </w:style>
  <w:style w:type="paragraph" w:styleId="BalloonText">
    <w:name w:val="Balloon Text"/>
    <w:basedOn w:val="Normal"/>
    <w:link w:val="BalloonTextChar"/>
    <w:uiPriority w:val="99"/>
    <w:semiHidden/>
    <w:unhideWhenUsed/>
    <w:rsid w:val="00D26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B65"/>
    <w:rPr>
      <w:rFonts w:ascii="Segoe UI" w:hAnsi="Segoe UI" w:cs="Segoe UI"/>
      <w:sz w:val="18"/>
      <w:szCs w:val="18"/>
    </w:rPr>
  </w:style>
  <w:style w:type="character" w:customStyle="1" w:styleId="Heading3Char">
    <w:name w:val="Heading 3 Char"/>
    <w:basedOn w:val="DefaultParagraphFont"/>
    <w:link w:val="Heading3"/>
    <w:uiPriority w:val="9"/>
    <w:rsid w:val="00256665"/>
    <w:rPr>
      <w:rFonts w:ascii="Times New Roman" w:eastAsia="Times New Roman" w:hAnsi="Times New Roman" w:cs="Times New Roman"/>
      <w:b/>
      <w:bCs/>
      <w:sz w:val="27"/>
      <w:szCs w:val="27"/>
      <w:lang w:bidi="ar-SA"/>
    </w:rPr>
  </w:style>
  <w:style w:type="character" w:styleId="Hyperlink">
    <w:name w:val="Hyperlink"/>
    <w:basedOn w:val="DefaultParagraphFont"/>
    <w:uiPriority w:val="99"/>
    <w:unhideWhenUsed/>
    <w:rsid w:val="00E721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1023">
      <w:bodyDiv w:val="1"/>
      <w:marLeft w:val="0"/>
      <w:marRight w:val="0"/>
      <w:marTop w:val="0"/>
      <w:marBottom w:val="0"/>
      <w:divBdr>
        <w:top w:val="none" w:sz="0" w:space="0" w:color="auto"/>
        <w:left w:val="none" w:sz="0" w:space="0" w:color="auto"/>
        <w:bottom w:val="none" w:sz="0" w:space="0" w:color="auto"/>
        <w:right w:val="none" w:sz="0" w:space="0" w:color="auto"/>
      </w:divBdr>
    </w:div>
    <w:div w:id="697197551">
      <w:bodyDiv w:val="1"/>
      <w:marLeft w:val="0"/>
      <w:marRight w:val="0"/>
      <w:marTop w:val="0"/>
      <w:marBottom w:val="0"/>
      <w:divBdr>
        <w:top w:val="none" w:sz="0" w:space="0" w:color="auto"/>
        <w:left w:val="none" w:sz="0" w:space="0" w:color="auto"/>
        <w:bottom w:val="none" w:sz="0" w:space="0" w:color="auto"/>
        <w:right w:val="none" w:sz="0" w:space="0" w:color="auto"/>
      </w:divBdr>
    </w:div>
    <w:div w:id="92565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hr.digikala.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Oloomi</dc:creator>
  <cp:keywords/>
  <dc:description/>
  <cp:lastModifiedBy>Tamana Mansouri</cp:lastModifiedBy>
  <cp:revision>6</cp:revision>
  <dcterms:created xsi:type="dcterms:W3CDTF">2021-12-11T12:17:00Z</dcterms:created>
  <dcterms:modified xsi:type="dcterms:W3CDTF">2021-12-13T11:36:00Z</dcterms:modified>
</cp:coreProperties>
</file>